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5A6F" w14:textId="2807F4D6" w:rsidR="00E5692F" w:rsidRDefault="00E5692F" w:rsidP="00E5692F">
      <w:pPr>
        <w:spacing w:after="160" w:line="25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1164AE" wp14:editId="46BE10CD">
            <wp:extent cx="4124325" cy="168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538F" w14:textId="3BF2A3F3" w:rsidR="00E5692F" w:rsidRPr="007C0ABA" w:rsidRDefault="00E5692F" w:rsidP="00E5692F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40"/>
          <w:szCs w:val="40"/>
          <w:u w:val="single"/>
        </w:rPr>
      </w:pPr>
      <w:r w:rsidRPr="007C0ABA">
        <w:rPr>
          <w:rFonts w:ascii="Baskerville Old Face" w:hAnsi="Baskerville Old Face" w:cs="Arial"/>
          <w:b/>
          <w:bCs/>
          <w:color w:val="002060"/>
          <w:sz w:val="40"/>
          <w:szCs w:val="40"/>
          <w:u w:val="single"/>
        </w:rPr>
        <w:t>NOW HIRING</w:t>
      </w:r>
    </w:p>
    <w:p w14:paraId="19A6DA53" w14:textId="102D889A" w:rsidR="006B1DBB" w:rsidRPr="007C0ABA" w:rsidRDefault="006B1DBB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 w:rsidRPr="007C0ABA">
        <w:rPr>
          <w:rFonts w:ascii="Baskerville Old Face" w:hAnsi="Baskerville Old Face" w:cs="Arial"/>
          <w:sz w:val="28"/>
          <w:szCs w:val="28"/>
        </w:rPr>
        <w:t>Equipment Operator / Truck Driver with CDL’s</w:t>
      </w:r>
      <w:r w:rsidR="00E5692F" w:rsidRPr="007C0ABA">
        <w:rPr>
          <w:rFonts w:ascii="Baskerville Old Face" w:hAnsi="Baskerville Old Face" w:cs="Arial"/>
          <w:sz w:val="28"/>
          <w:szCs w:val="28"/>
        </w:rPr>
        <w:t>- Starting Salary $1</w:t>
      </w:r>
      <w:r w:rsidR="00543B9B">
        <w:rPr>
          <w:rFonts w:ascii="Baskerville Old Face" w:hAnsi="Baskerville Old Face" w:cs="Arial"/>
          <w:sz w:val="28"/>
          <w:szCs w:val="28"/>
        </w:rPr>
        <w:t>6.06</w:t>
      </w:r>
      <w:r w:rsidR="00920FE3" w:rsidRPr="007C0ABA">
        <w:rPr>
          <w:rFonts w:ascii="Baskerville Old Face" w:hAnsi="Baskerville Old Face" w:cs="Arial"/>
          <w:sz w:val="28"/>
          <w:szCs w:val="28"/>
        </w:rPr>
        <w:t>/</w:t>
      </w:r>
      <w:proofErr w:type="spellStart"/>
      <w:r w:rsidR="00920FE3" w:rsidRPr="007C0ABA">
        <w:rPr>
          <w:rFonts w:ascii="Baskerville Old Face" w:hAnsi="Baskerville Old Face" w:cs="Arial"/>
          <w:sz w:val="28"/>
          <w:szCs w:val="28"/>
        </w:rPr>
        <w:t>hr</w:t>
      </w:r>
      <w:proofErr w:type="spellEnd"/>
    </w:p>
    <w:p w14:paraId="75355192" w14:textId="0682F579" w:rsidR="00920FE3" w:rsidRPr="007C0ABA" w:rsidRDefault="00920FE3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 w:rsidRPr="007C0ABA">
        <w:rPr>
          <w:rFonts w:ascii="Baskerville Old Face" w:hAnsi="Baskerville Old Face" w:cs="Arial"/>
          <w:sz w:val="28"/>
          <w:szCs w:val="28"/>
        </w:rPr>
        <w:t>Cemetery &amp; Street Maintenance Worker- full-time &amp; part-time positions available starting salary $12.48/</w:t>
      </w:r>
      <w:proofErr w:type="spellStart"/>
      <w:r w:rsidRPr="007C0ABA">
        <w:rPr>
          <w:rFonts w:ascii="Baskerville Old Face" w:hAnsi="Baskerville Old Face" w:cs="Arial"/>
          <w:sz w:val="28"/>
          <w:szCs w:val="28"/>
        </w:rPr>
        <w:t>hr</w:t>
      </w:r>
      <w:proofErr w:type="spellEnd"/>
      <w:r w:rsidR="007C0ABA" w:rsidRPr="007C0ABA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3C310857" w14:textId="087B8AA8" w:rsidR="00E5692F" w:rsidRPr="007C0ABA" w:rsidRDefault="00E5692F" w:rsidP="00E5692F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0ABA">
        <w:rPr>
          <w:rFonts w:ascii="Baskerville Old Face" w:hAnsi="Baskerville Old Face" w:cs="Arial"/>
          <w:sz w:val="28"/>
          <w:szCs w:val="28"/>
        </w:rPr>
        <w:t>Electric Lineman- Starting Salary- $20.24</w:t>
      </w:r>
      <w:r w:rsidR="00920FE3" w:rsidRPr="007C0ABA">
        <w:rPr>
          <w:rFonts w:ascii="Baskerville Old Face" w:hAnsi="Baskerville Old Face" w:cs="Arial"/>
          <w:sz w:val="28"/>
          <w:szCs w:val="28"/>
        </w:rPr>
        <w:t>/</w:t>
      </w:r>
      <w:r w:rsidR="007C0ABA" w:rsidRPr="007C0ABA">
        <w:rPr>
          <w:rFonts w:ascii="Baskerville Old Face" w:hAnsi="Baskerville Old Face" w:cs="Arial"/>
          <w:sz w:val="28"/>
          <w:szCs w:val="28"/>
        </w:rPr>
        <w:t xml:space="preserve"> </w:t>
      </w:r>
      <w:proofErr w:type="spellStart"/>
      <w:r w:rsidR="00920FE3" w:rsidRPr="007C0ABA">
        <w:rPr>
          <w:rFonts w:ascii="Baskerville Old Face" w:hAnsi="Baskerville Old Face" w:cs="Arial"/>
          <w:sz w:val="28"/>
          <w:szCs w:val="28"/>
        </w:rPr>
        <w:t>hr</w:t>
      </w:r>
      <w:proofErr w:type="spellEnd"/>
      <w:r w:rsidR="007C0ABA" w:rsidRPr="007C0ABA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0AB3E749" w14:textId="77777777" w:rsidR="007C0ABA" w:rsidRPr="007C0ABA" w:rsidRDefault="00920FE3" w:rsidP="00E5692F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0ABA">
        <w:rPr>
          <w:rFonts w:ascii="Baskerville Old Face" w:hAnsi="Baskerville Old Face" w:cs="Arial"/>
          <w:sz w:val="28"/>
          <w:szCs w:val="28"/>
        </w:rPr>
        <w:t>Wastewater Treatment Plant Operator III- Starting Salary $16.06/</w:t>
      </w:r>
      <w:proofErr w:type="spellStart"/>
      <w:r w:rsidRPr="007C0ABA">
        <w:rPr>
          <w:rFonts w:ascii="Baskerville Old Face" w:hAnsi="Baskerville Old Face" w:cs="Arial"/>
          <w:sz w:val="28"/>
          <w:szCs w:val="28"/>
        </w:rPr>
        <w:t>hr</w:t>
      </w:r>
      <w:proofErr w:type="spellEnd"/>
      <w:r w:rsidRPr="007C0ABA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2BF51EEA" w14:textId="1DFAC6A7" w:rsidR="006B1DBB" w:rsidRPr="007C0ABA" w:rsidRDefault="00920FE3" w:rsidP="007C0ABA">
      <w:pPr>
        <w:pStyle w:val="ListParagraph"/>
        <w:widowControl w:val="0"/>
        <w:ind w:left="1440"/>
        <w:rPr>
          <w:rFonts w:ascii="Arial" w:hAnsi="Arial" w:cs="Arial"/>
          <w:sz w:val="24"/>
          <w:szCs w:val="24"/>
        </w:rPr>
      </w:pPr>
      <w:r w:rsidRPr="007C0ABA">
        <w:rPr>
          <w:rFonts w:ascii="Baskerville Old Face" w:hAnsi="Baskerville Old Face" w:cs="Arial"/>
          <w:sz w:val="28"/>
          <w:szCs w:val="28"/>
        </w:rPr>
        <w:t>(must have or readily obtain a class A CDL, and Wastewater Operator License III</w:t>
      </w:r>
      <w:r w:rsidR="007C0ABA" w:rsidRPr="007C0ABA">
        <w:rPr>
          <w:rFonts w:ascii="Baskerville Old Face" w:hAnsi="Baskerville Old Face" w:cs="Arial"/>
          <w:sz w:val="28"/>
          <w:szCs w:val="28"/>
        </w:rPr>
        <w:t>)</w:t>
      </w:r>
    </w:p>
    <w:p w14:paraId="1977583A" w14:textId="28D84FD5" w:rsidR="006B1DBB" w:rsidRPr="007C0ABA" w:rsidRDefault="006B1DBB" w:rsidP="00920FE3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32"/>
          <w:szCs w:val="32"/>
        </w:rPr>
      </w:pP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  <w:u w:val="single"/>
        </w:rPr>
        <w:t>The City of Sandersville offers a wide variety of benefits including</w:t>
      </w: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</w:rPr>
        <w:t>:</w:t>
      </w:r>
    </w:p>
    <w:p w14:paraId="128063D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Individual &amp; Family Health and dental Insurance plans.</w:t>
      </w:r>
    </w:p>
    <w:p w14:paraId="62820BFC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Insurance Buy Out Program </w:t>
      </w:r>
    </w:p>
    <w:p w14:paraId="3212B23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Supplemental insurance policies available:  Vision, long-term disability policies, and flexible spending account.</w:t>
      </w:r>
    </w:p>
    <w:p w14:paraId="124ACE02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Employees are provided with $25,000 Life Ins policy; double accidental.</w:t>
      </w:r>
    </w:p>
    <w:p w14:paraId="5ACDCBC9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City funded Pension Retirement plan -requires 5 years vested service.</w:t>
      </w:r>
    </w:p>
    <w:p w14:paraId="240FCC8A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Deferred Compensation Plan with City match.</w:t>
      </w:r>
    </w:p>
    <w:p w14:paraId="0D26A0E7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Vacation days are provided to as follows; after 6 months of service 40 hours; after one years of service 80 hours; 5 years- 96 hours; 10 years-120 hours and over 15 years -160 hours and Sick leave is provided at the rate of 8 hours per month.</w:t>
      </w:r>
    </w:p>
    <w:p w14:paraId="1DF77E6F" w14:textId="5C7C31A1" w:rsidR="006B1DBB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11 Paid Holidays per year </w:t>
      </w:r>
    </w:p>
    <w:p w14:paraId="2388DBB6" w14:textId="77777777" w:rsidR="00920FE3" w:rsidRPr="00920FE3" w:rsidRDefault="00920FE3" w:rsidP="00543B9B">
      <w:pPr>
        <w:widowControl w:val="0"/>
        <w:rPr>
          <w:rFonts w:ascii="Baskerville Old Face" w:hAnsi="Baskerville Old Face"/>
          <w:b/>
          <w:bCs/>
          <w:sz w:val="24"/>
          <w:szCs w:val="24"/>
        </w:rPr>
      </w:pPr>
    </w:p>
    <w:p w14:paraId="1669DCDE" w14:textId="49500E76" w:rsidR="006F69EB" w:rsidRPr="007C0ABA" w:rsidRDefault="006B1DBB" w:rsidP="007C0ABA">
      <w:pPr>
        <w:widowControl w:val="0"/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If interested, please apply online at </w:t>
      </w:r>
      <w:r w:rsidRPr="00920FE3">
        <w:rPr>
          <w:rFonts w:ascii="Baskerville Old Face" w:hAnsi="Baskerville Old Face" w:cs="Arial"/>
          <w:b/>
          <w:bCs/>
          <w:color w:val="4475A1"/>
          <w:sz w:val="24"/>
          <w:szCs w:val="24"/>
          <w:u w:val="single"/>
        </w:rPr>
        <w:t>www.sandersvillega.org</w:t>
      </w:r>
      <w:r w:rsidRPr="00920FE3">
        <w:rPr>
          <w:rFonts w:ascii="Baskerville Old Face" w:hAnsi="Baskerville Old Face" w:cs="Arial"/>
          <w:b/>
          <w:bCs/>
          <w:color w:val="4475A1"/>
          <w:sz w:val="24"/>
          <w:szCs w:val="24"/>
        </w:rPr>
        <w:t xml:space="preserve">   </w:t>
      </w: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                                                            All applications must be received by </w:t>
      </w:r>
      <w:r w:rsidR="00920FE3">
        <w:rPr>
          <w:rFonts w:ascii="Baskerville Old Face" w:hAnsi="Baskerville Old Face" w:cs="Arial"/>
          <w:b/>
          <w:bCs/>
          <w:sz w:val="24"/>
          <w:szCs w:val="24"/>
        </w:rPr>
        <w:t>March 1</w:t>
      </w:r>
      <w:r w:rsidRPr="00920FE3">
        <w:rPr>
          <w:rFonts w:ascii="Baskerville Old Face" w:hAnsi="Baskerville Old Face" w:cs="Arial"/>
          <w:b/>
          <w:bCs/>
          <w:sz w:val="24"/>
          <w:szCs w:val="24"/>
        </w:rPr>
        <w:t>, 2021 at 5:00PM</w:t>
      </w:r>
    </w:p>
    <w:sectPr w:rsidR="006F69EB" w:rsidRPr="007C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93975"/>
    <w:multiLevelType w:val="hybridMultilevel"/>
    <w:tmpl w:val="0FE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5442"/>
    <w:multiLevelType w:val="hybridMultilevel"/>
    <w:tmpl w:val="9430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00533D"/>
    <w:rsid w:val="00101787"/>
    <w:rsid w:val="00543B9B"/>
    <w:rsid w:val="006B1DBB"/>
    <w:rsid w:val="006F69EB"/>
    <w:rsid w:val="007C0ABA"/>
    <w:rsid w:val="00920FE3"/>
    <w:rsid w:val="00DB486C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F806"/>
  <w15:chartTrackingRefBased/>
  <w15:docId w15:val="{48F87C4B-79A4-4BF2-9919-4AEB933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2</cp:revision>
  <dcterms:created xsi:type="dcterms:W3CDTF">2021-02-17T14:00:00Z</dcterms:created>
  <dcterms:modified xsi:type="dcterms:W3CDTF">2021-02-17T15:08:00Z</dcterms:modified>
</cp:coreProperties>
</file>